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1E1CA" w14:textId="77777777" w:rsidR="009077F3" w:rsidRPr="001E2698" w:rsidRDefault="009077F3" w:rsidP="001E2698">
      <w:r w:rsidRPr="001E2698">
        <w:t>Press Release</w:t>
      </w:r>
    </w:p>
    <w:p w14:paraId="7A9FDE3E" w14:textId="77777777" w:rsidR="009077F3" w:rsidRPr="001E2698" w:rsidRDefault="009077F3" w:rsidP="001E2698">
      <w:r w:rsidRPr="001E2698">
        <w:t>March 7, 2022</w:t>
      </w:r>
    </w:p>
    <w:p w14:paraId="5D0F02A4" w14:textId="77777777" w:rsidR="001E2698" w:rsidRPr="001E2698" w:rsidRDefault="009077F3" w:rsidP="001E2698">
      <w:r w:rsidRPr="001E2698">
        <w:t xml:space="preserve">FOR IMMEDIATE REALEASE </w:t>
      </w:r>
    </w:p>
    <w:p w14:paraId="621DE4E3" w14:textId="1B606BA9" w:rsidR="009077F3" w:rsidRPr="001E2698" w:rsidRDefault="009077F3" w:rsidP="001E2698">
      <w:r w:rsidRPr="001E2698">
        <w:t>CONTACT:</w:t>
      </w:r>
    </w:p>
    <w:p w14:paraId="2FE2B5C0" w14:textId="77777777" w:rsidR="009077F3" w:rsidRPr="001E2698" w:rsidRDefault="009077F3" w:rsidP="001E2698">
      <w:r w:rsidRPr="001E2698">
        <w:t>Dr. Sharon Harris: 516- 676-2008</w:t>
      </w:r>
    </w:p>
    <w:p w14:paraId="27636610" w14:textId="77777777" w:rsidR="009077F3" w:rsidRPr="001E2698" w:rsidRDefault="009077F3" w:rsidP="001E2698">
      <w:r w:rsidRPr="001E2698">
        <w:t>safeglencove@yahoo.com</w:t>
      </w:r>
    </w:p>
    <w:p w14:paraId="2B4F2917" w14:textId="77777777" w:rsidR="009077F3" w:rsidRPr="001E2698" w:rsidRDefault="009077F3" w:rsidP="001E2698"/>
    <w:p w14:paraId="16E81074" w14:textId="77777777" w:rsidR="009077F3" w:rsidRPr="001E2698" w:rsidRDefault="009077F3" w:rsidP="001E2698">
      <w:pPr>
        <w:rPr>
          <w:b/>
          <w:bCs/>
        </w:rPr>
      </w:pPr>
      <w:r w:rsidRPr="001E2698">
        <w:rPr>
          <w:b/>
          <w:bCs/>
        </w:rPr>
        <w:t>SAFE Glen Cove Coalition: Post-COVID Syndrome</w:t>
      </w:r>
    </w:p>
    <w:p w14:paraId="5FCBF55A" w14:textId="2C3C81FB" w:rsidR="009077F3" w:rsidRPr="001E2698" w:rsidRDefault="009077F3" w:rsidP="001E2698">
      <w:r w:rsidRPr="001E2698">
        <w:t>A recent study published in the Journal of Affective Disorders indicates people are still experiencing anxiety two years post COVID-19 lockdown. Although lockdowns and restrictions have eased in many places, and up to 62% of people in the United States have been fully vaccinated, many people still report feeling an intense fear in the months following recovery from COVID-19 disease.</w:t>
      </w:r>
    </w:p>
    <w:p w14:paraId="2E9054EA" w14:textId="77777777" w:rsidR="009348A1" w:rsidRPr="001E2698" w:rsidRDefault="009348A1" w:rsidP="001E2698">
      <w:r w:rsidRPr="001E2698">
        <w:t xml:space="preserve">COVID-19 emerged in 2019 and since </w:t>
      </w:r>
      <w:r w:rsidR="00EF560C" w:rsidRPr="001E2698">
        <w:t xml:space="preserve">is responsible for </w:t>
      </w:r>
      <w:r w:rsidRPr="001E2698">
        <w:t>more than two and a half million people worldwide. Several studies have investigated the role of COVID-19 on the prevalence of mental health outcomes, with general findings indicating elevated rates of mental health issues as compared to the pre-COVID-19 era. However, the effect of specific demographic features is less clear. Researchers investigated whether anxiety, depressive, and eating pathology symptoms varied by gender, age, status as a medical provider (compared to the general public), race, or region of origin. Results indicated that all three symptoms increased from pre- to peri</w:t>
      </w:r>
      <w:r w:rsidRPr="001E2698">
        <w:noBreakHyphen/>
        <w:t>COVID-19-eras across all regions. No symptom varied by age, status as a medical provider, or race, though females were significantly more likely to experience eating pathology than males. Findings indicated that worldwide, regardless of age, status as a medical provider, race, or region of origin, respondents experienced significantly e</w:t>
      </w:r>
      <w:r w:rsidR="00EF560C" w:rsidRPr="001E2698">
        <w:t>levated rates of anxiety</w:t>
      </w:r>
      <w:r w:rsidRPr="001E2698">
        <w:t xml:space="preserve"> symptoms during the onset of the COVID-19 pandemic.</w:t>
      </w:r>
    </w:p>
    <w:p w14:paraId="721658F7" w14:textId="7D400FE7" w:rsidR="009348A1" w:rsidRPr="001E2698" w:rsidRDefault="009348A1" w:rsidP="001E2698">
      <w:r w:rsidRPr="001E2698">
        <w:t>Anxiety is considered one of the longer-term symptoms of Post-COVID syndrome (PCS), aka Long-COVID — a recently identified diagnosis. Research shows that between 23% and 26% of people have mental health challenges (including anxiety) after recovering from the disease, particularly females. Some studies place that figure higher, hovering closer to the 50% mark.</w:t>
      </w:r>
    </w:p>
    <w:p w14:paraId="5E5FF244" w14:textId="61AC12F0" w:rsidR="009348A1" w:rsidRPr="001E2698" w:rsidRDefault="009348A1" w:rsidP="001E2698">
      <w:r w:rsidRPr="001E2698">
        <w:t xml:space="preserve">Post-COVID anxiety has overlapping symptoms with other mental health conditions, including generalized anxiety disorder, obsessive compulsive disorder, </w:t>
      </w:r>
      <w:proofErr w:type="spellStart"/>
      <w:r w:rsidRPr="001E2698">
        <w:t>post traumatic</w:t>
      </w:r>
      <w:proofErr w:type="spellEnd"/>
      <w:r w:rsidRPr="001E2698">
        <w:t xml:space="preserve"> stress disorder, major depressive disorder and panic disorder. The mental health impact of the pandemic across age groups cannot be overstated. Researchers suggest that, in the future, we may see a mental health condition surface that’s related to the COVID-19 pandemic, specifically. Some symptoms of post-COVID anxiety include: fear around crowds, difficulty concentrating, distrust for other people, fear of leaving your house and increased substance use. The research on this is still limited. So far, it appears anxiety </w:t>
      </w:r>
      <w:r w:rsidRPr="001E2698">
        <w:lastRenderedPageBreak/>
        <w:t>symptoms can manifest for several months after recovery, possibly longer.</w:t>
      </w:r>
      <w:r w:rsidR="00EF560C" w:rsidRPr="001E2698">
        <w:t xml:space="preserve"> </w:t>
      </w:r>
      <w:r w:rsidRPr="001E2698">
        <w:t>Researchers do know that 2021 studies show that participants reported increased anxiety at least 3 months – 7 months after recovering from COVID-19. Symptoms may worsen over time, which is why it’s recommended to begin working with a mental health professional as soon as possible.</w:t>
      </w:r>
    </w:p>
    <w:p w14:paraId="21DE0255" w14:textId="77777777" w:rsidR="00A40C65" w:rsidRPr="001E2698" w:rsidRDefault="00A40C65" w:rsidP="001E2698">
      <w:r w:rsidRPr="001E2698">
        <w:t>The Journal of Affective Disorders is a peer-reviewed medical journal covering research on all aspects of affective disorders. For more information please visit https://www.journals.elsevier.com/journal-of-affective-disorders.</w:t>
      </w:r>
    </w:p>
    <w:p w14:paraId="5D0C325F" w14:textId="04E3AE4C" w:rsidR="00EF560C" w:rsidRPr="001E2698" w:rsidRDefault="00EF560C" w:rsidP="001E2698">
      <w:r w:rsidRPr="001E2698">
        <w:t>To learn more about the SAFE Glen Cove Coalition please follow us</w:t>
      </w:r>
      <w:r w:rsidR="001E2698">
        <w:t xml:space="preserve"> </w:t>
      </w:r>
      <w:hyperlink r:id="rId5" w:history="1">
        <w:r w:rsidR="001E2698" w:rsidRPr="006E2808">
          <w:rPr>
            <w:rStyle w:val="Hyperlink"/>
          </w:rPr>
          <w:t>www.facebook.com/safeglencovecoalition</w:t>
        </w:r>
      </w:hyperlink>
      <w:r w:rsidRPr="001E2698">
        <w:t xml:space="preserve"> or visit SAFE’s website to learn more about the  COVID-19 Epidemic and its correlation to increased mental illness, alcohol and substance use in youth and adults and resources to cope please visit </w:t>
      </w:r>
      <w:hyperlink r:id="rId6" w:history="1">
        <w:r w:rsidRPr="001E2698">
          <w:rPr>
            <w:rStyle w:val="Hyperlink"/>
          </w:rPr>
          <w:t>www.safeglencove.org</w:t>
        </w:r>
      </w:hyperlink>
      <w:r w:rsidRPr="001E2698">
        <w:t>.</w:t>
      </w:r>
    </w:p>
    <w:p w14:paraId="37F548E5" w14:textId="77777777" w:rsidR="009348A1" w:rsidRPr="001E2698" w:rsidRDefault="009348A1" w:rsidP="001E2698"/>
    <w:sectPr w:rsidR="009348A1" w:rsidRPr="001E2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86418"/>
    <w:multiLevelType w:val="multilevel"/>
    <w:tmpl w:val="9242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6E0A65"/>
    <w:multiLevelType w:val="multilevel"/>
    <w:tmpl w:val="D2F0D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1D724A"/>
    <w:multiLevelType w:val="multilevel"/>
    <w:tmpl w:val="85C2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7F3"/>
    <w:rsid w:val="001E2698"/>
    <w:rsid w:val="009077F3"/>
    <w:rsid w:val="009348A1"/>
    <w:rsid w:val="00A40C65"/>
    <w:rsid w:val="00EF560C"/>
    <w:rsid w:val="00F4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7AD13"/>
  <w15:docId w15:val="{655C5E7D-0E52-7842-8497-246369368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7F3"/>
  </w:style>
  <w:style w:type="paragraph" w:styleId="Heading3">
    <w:name w:val="heading 3"/>
    <w:basedOn w:val="Normal"/>
    <w:link w:val="Heading3Char"/>
    <w:uiPriority w:val="9"/>
    <w:qFormat/>
    <w:rsid w:val="009077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7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77F3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077F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ro">
    <w:name w:val="sro"/>
    <w:basedOn w:val="DefaultParagraphFont"/>
    <w:rsid w:val="009077F3"/>
  </w:style>
  <w:style w:type="character" w:styleId="UnresolvedMention">
    <w:name w:val="Unresolved Mention"/>
    <w:basedOn w:val="DefaultParagraphFont"/>
    <w:uiPriority w:val="99"/>
    <w:semiHidden/>
    <w:unhideWhenUsed/>
    <w:rsid w:val="001E2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2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feglencove.org" TargetMode="External"/><Relationship Id="rId5" Type="http://schemas.openxmlformats.org/officeDocument/2006/relationships/hyperlink" Target="http://www.facebook.com/safeglencovecoali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OpTier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 SAFE LAPTOP</dc:creator>
  <cp:lastModifiedBy>Wendy Connett</cp:lastModifiedBy>
  <cp:revision>2</cp:revision>
  <dcterms:created xsi:type="dcterms:W3CDTF">2022-03-07T17:11:00Z</dcterms:created>
  <dcterms:modified xsi:type="dcterms:W3CDTF">2022-03-07T17:11:00Z</dcterms:modified>
</cp:coreProperties>
</file>